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7938B" w14:textId="77777777" w:rsidR="000E5F02" w:rsidRDefault="00E67F97" w:rsidP="000E5F02">
      <w:pPr>
        <w:pStyle w:val="ConsPlusTitle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7F97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14:paraId="3297938C" w14:textId="3D6A971A" w:rsidR="000E5F02" w:rsidRPr="00E67F97" w:rsidRDefault="00E67F97" w:rsidP="002F7901">
      <w:pPr>
        <w:pStyle w:val="ConsPlusTitle"/>
        <w:widowControl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67F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 проекту федерального закона «</w:t>
      </w:r>
      <w:r w:rsidR="006910F3" w:rsidRPr="006910F3">
        <w:rPr>
          <w:rFonts w:ascii="Times New Roman" w:hAnsi="Times New Roman" w:cs="Times New Roman"/>
          <w:b w:val="0"/>
          <w:sz w:val="28"/>
        </w:rPr>
        <w:t xml:space="preserve">О внесении изменений в подпункт 3 пункта 1 статьи 9 Федерального закона от 2 июля 2021 года № 151-ФЗ </w:t>
      </w:r>
      <w:r w:rsidR="006910F3">
        <w:rPr>
          <w:rFonts w:ascii="Times New Roman" w:hAnsi="Times New Roman" w:cs="Times New Roman"/>
          <w:b w:val="0"/>
          <w:sz w:val="28"/>
        </w:rPr>
        <w:t xml:space="preserve">                    </w:t>
      </w:r>
      <w:r w:rsidR="006910F3" w:rsidRPr="006910F3">
        <w:rPr>
          <w:rFonts w:ascii="Times New Roman" w:hAnsi="Times New Roman" w:cs="Times New Roman"/>
          <w:b w:val="0"/>
          <w:sz w:val="28"/>
        </w:rPr>
        <w:t xml:space="preserve">«О </w:t>
      </w:r>
      <w:proofErr w:type="spellStart"/>
      <w:r w:rsidR="006910F3" w:rsidRPr="006910F3">
        <w:rPr>
          <w:rFonts w:ascii="Times New Roman" w:hAnsi="Times New Roman" w:cs="Times New Roman"/>
          <w:b w:val="0"/>
          <w:sz w:val="28"/>
        </w:rPr>
        <w:t>микрофинансовой</w:t>
      </w:r>
      <w:proofErr w:type="spellEnd"/>
      <w:r w:rsidR="006910F3" w:rsidRPr="006910F3">
        <w:rPr>
          <w:rFonts w:ascii="Times New Roman" w:hAnsi="Times New Roman" w:cs="Times New Roman"/>
          <w:b w:val="0"/>
          <w:sz w:val="28"/>
        </w:rPr>
        <w:t xml:space="preserve"> деятельности и </w:t>
      </w:r>
      <w:proofErr w:type="spellStart"/>
      <w:r w:rsidR="006910F3" w:rsidRPr="006910F3">
        <w:rPr>
          <w:rFonts w:ascii="Times New Roman" w:hAnsi="Times New Roman" w:cs="Times New Roman"/>
          <w:b w:val="0"/>
          <w:sz w:val="28"/>
        </w:rPr>
        <w:t>микрофинансовых</w:t>
      </w:r>
      <w:proofErr w:type="spellEnd"/>
      <w:r w:rsidR="006910F3" w:rsidRPr="006910F3">
        <w:rPr>
          <w:rFonts w:ascii="Times New Roman" w:hAnsi="Times New Roman" w:cs="Times New Roman"/>
          <w:b w:val="0"/>
          <w:sz w:val="28"/>
        </w:rPr>
        <w:t xml:space="preserve"> организациях</w:t>
      </w:r>
      <w:r w:rsidR="002F79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0E5F02" w:rsidRPr="00E67F9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14:paraId="3297938D" w14:textId="77777777" w:rsidR="000E5F02" w:rsidRPr="00E67F97" w:rsidRDefault="000E5F02" w:rsidP="000E5F02">
      <w:pPr>
        <w:pStyle w:val="ConsTitle"/>
        <w:widowControl/>
        <w:ind w:left="-567"/>
        <w:jc w:val="center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3297938E" w14:textId="77777777" w:rsidR="008B49B0" w:rsidRDefault="008B49B0" w:rsidP="00CA036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</w:p>
    <w:p w14:paraId="3297938F" w14:textId="06016D84" w:rsidR="008B49B0" w:rsidRDefault="008B49B0" w:rsidP="008B49B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B49B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Законопроектом предлагается предусмотреть возможность государственных некоммерческих микрофинансовых организаций предпринимательского финансирования осуществляющих, в том числе деятельность в качестве  государственного фонда развития промышленности, предоставлять займы субъектам деятельности в сфере промышленности</w:t>
      </w:r>
      <w:r w:rsid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8B49B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 являющимся субъектами малого и среднего предпринимательства</w:t>
      </w:r>
      <w:r w:rsidR="00C8504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при условии, что такие займы могут быть обес</w:t>
      </w:r>
      <w:r w:rsidR="006C587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печены не только ипотекой, но и транспортом, производственным оборудованием</w:t>
      </w:r>
      <w:r w:rsidR="003D5A7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6C587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иным </w:t>
      </w:r>
      <w:r w:rsidR="008277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залогом</w:t>
      </w:r>
      <w:r w:rsidRPr="008B49B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0726E83A" w14:textId="7192B504" w:rsidR="001E7C5F" w:rsidRDefault="008919B7" w:rsidP="00CA036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настоящее время в каждом субъекте Российской федерации осуществляют свою деятельность </w:t>
      </w:r>
      <w:r w:rsidR="0019592B" w:rsidRPr="001959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государственны</w:t>
      </w:r>
      <w:r w:rsidR="001959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19592B" w:rsidRPr="001959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некоммерчески</w:t>
      </w:r>
      <w:r w:rsidR="001959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19592B" w:rsidRPr="001959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микрофинансовы</w:t>
      </w:r>
      <w:r w:rsidR="001959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="0019592B" w:rsidRPr="001959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организаци</w:t>
      </w:r>
      <w:r w:rsidR="001959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</w:t>
      </w:r>
      <w:r w:rsidR="0019592B" w:rsidRPr="0019592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предпринимательского финансирования</w:t>
      </w:r>
      <w:r w:rsidR="00773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(далее </w:t>
      </w:r>
      <w:r w:rsidR="00685D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–</w:t>
      </w:r>
      <w:r w:rsidR="00773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</w:t>
      </w:r>
      <w:proofErr w:type="gramStart"/>
      <w:r w:rsidR="00685D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proofErr w:type="gramEnd"/>
      <w:r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ФО</w:t>
      </w:r>
      <w:proofErr w:type="spellEnd"/>
      <w:r w:rsidR="00773D4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52112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созданные</w:t>
      </w:r>
      <w:r w:rsidR="0007019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как правило,</w:t>
      </w:r>
      <w:r w:rsidR="0052112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070191"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субъект</w:t>
      </w:r>
      <w:r w:rsidR="0007019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ами</w:t>
      </w:r>
      <w:r w:rsidR="00070191"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Российской федерации </w:t>
      </w:r>
      <w:r w:rsidR="0007019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организационно-правовой форме </w:t>
      </w:r>
      <w:r w:rsidR="0028670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фонда и </w:t>
      </w:r>
      <w:r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предоставляющие микрозаймы субъектам малого и среднего предпринимательства по программе Мин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истерство экономического развития Российской Федерации</w:t>
      </w:r>
      <w:r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2ABCDEA9" w14:textId="1D2B6B68" w:rsidR="00773D4D" w:rsidRDefault="00773D4D" w:rsidP="00CA036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Деятельность </w:t>
      </w:r>
      <w:proofErr w:type="spell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</w:t>
      </w: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.М</w:t>
      </w:r>
      <w:proofErr w:type="gram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ФО</w:t>
      </w:r>
      <w:proofErr w:type="spellEnd"/>
      <w:r w:rsidR="00685D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части </w:t>
      </w:r>
      <w:proofErr w:type="spellStart"/>
      <w:r w:rsidR="00685D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микрофинанс</w:t>
      </w:r>
      <w:r w:rsidR="00152D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овой</w:t>
      </w:r>
      <w:proofErr w:type="spellEnd"/>
      <w:r w:rsidR="00152D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деятельности </w:t>
      </w:r>
      <w:r w:rsidR="00685D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регулируется нормативными до</w:t>
      </w:r>
      <w:r w:rsidR="00152D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="00685DA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ументами </w:t>
      </w:r>
      <w:r w:rsidR="006910F3"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истерства экономического развития Российской Федерации </w:t>
      </w:r>
      <w:r w:rsidR="00152D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(в частности</w:t>
      </w:r>
      <w:r w:rsid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152D1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FD25F1" w:rsidRP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приказ</w:t>
      </w:r>
      <w:r w:rsid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="00FD25F1" w:rsidRP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6910F3" w:rsidRPr="008919B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истерства экономического развития Российской Федерации</w:t>
      </w:r>
      <w:r w:rsidR="00FD25F1" w:rsidRP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26.03.2021 № 142 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</w:t>
      </w:r>
      <w:r w:rsid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FD25F1" w:rsidRP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 w:rsid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FD25F1" w:rsidRP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Налог на профессиональный доход</w:t>
      </w:r>
      <w:r w:rsid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FD25F1" w:rsidRP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в </w:t>
      </w:r>
      <w:proofErr w:type="gramStart"/>
      <w:r w:rsidR="00FD25F1" w:rsidRP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FD25F1" w:rsidRP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Малое и среднее предпринимательство и поддержка индивидуальной предпринимательской инициативы</w:t>
      </w:r>
      <w:r w:rsid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FD25F1" w:rsidRP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FD25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»), а также </w:t>
      </w:r>
      <w:r w:rsidR="0061375F" w:rsidRPr="006137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</w:t>
      </w:r>
      <w:r w:rsidR="006137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ым</w:t>
      </w:r>
      <w:r w:rsidR="0061375F" w:rsidRPr="006137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</w:t>
      </w:r>
      <w:r w:rsidR="006137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="0061375F" w:rsidRPr="006137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02.07.2010 № 151-ФЗ «О микрофинансовой деятельности и микрофинансовых организациях» (далее</w:t>
      </w:r>
      <w:proofErr w:type="gramEnd"/>
      <w:r w:rsidR="0061375F" w:rsidRPr="006137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– </w:t>
      </w:r>
      <w:proofErr w:type="gramStart"/>
      <w:r w:rsidR="0061375F" w:rsidRPr="006137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Федеральный закон</w:t>
      </w:r>
      <w:r w:rsidR="00A04E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 микрофинансировании</w:t>
      </w:r>
      <w:r w:rsidR="0061375F" w:rsidRPr="006137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="0061375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proofErr w:type="gramEnd"/>
    </w:p>
    <w:p w14:paraId="6643EAC9" w14:textId="376066D4" w:rsidR="00DC0A83" w:rsidRDefault="00DC0A83" w:rsidP="00CA036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По состоянию на 01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января 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2022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BE29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семнадцати </w:t>
      </w:r>
      <w:r w:rsidR="008F46DF" w:rsidRPr="008F46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субъект</w:t>
      </w:r>
      <w:r w:rsidR="008F46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ах</w:t>
      </w:r>
      <w:r w:rsidR="008F46DF" w:rsidRPr="008F46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Российской 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</w:t>
      </w:r>
      <w:r w:rsidR="008F46DF" w:rsidRPr="008F46D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едерации</w:t>
      </w:r>
      <w:r w:rsidR="00BE29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9413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региональные </w:t>
      </w:r>
      <w:proofErr w:type="spellStart"/>
      <w:r w:rsidR="009413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</w:t>
      </w:r>
      <w:proofErr w:type="gramStart"/>
      <w:r w:rsidR="009413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.М</w:t>
      </w:r>
      <w:proofErr w:type="gramEnd"/>
      <w:r w:rsidR="009413D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ФО</w:t>
      </w:r>
      <w:proofErr w:type="spellEnd"/>
      <w:r w:rsidR="00D03F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дополнение к </w:t>
      </w:r>
      <w:proofErr w:type="spellStart"/>
      <w:r w:rsidR="00D03F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микрофинансовой</w:t>
      </w:r>
      <w:proofErr w:type="spellEnd"/>
      <w:r w:rsidR="00806CF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деятельности</w:t>
      </w:r>
      <w:r w:rsidR="00CC324E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03F6D" w:rsidRPr="00D03F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наделены региональными органами исполнительной власти функционалом государственного фонда развития промышленности</w:t>
      </w:r>
      <w:r w:rsidR="00F0405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1C5F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на основании </w:t>
      </w:r>
      <w:r w:rsidR="00946D75" w:rsidRPr="00946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</w:t>
      </w:r>
      <w:r w:rsidR="001C5F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ого</w:t>
      </w:r>
      <w:r w:rsidR="00946D75" w:rsidRPr="00946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</w:t>
      </w:r>
      <w:r w:rsidR="001C5F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</w:t>
      </w:r>
      <w:r w:rsidR="00946D75" w:rsidRPr="00946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от 31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декабря </w:t>
      </w:r>
      <w:r w:rsidR="00946D75" w:rsidRPr="00946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2014 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</w:t>
      </w:r>
      <w:r w:rsidR="00946D75" w:rsidRPr="00946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№ 488-ФЗ «О промышленной политике в Российской Федерации»</w:t>
      </w:r>
      <w:r w:rsidR="00946D7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="001C5F8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 w:rsidR="001E7A60" w:rsidRPr="001E7A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пункт</w:t>
      </w:r>
      <w:r w:rsidR="001E7A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="001E7A60" w:rsidRPr="001E7A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1 статьи 11</w:t>
      </w:r>
      <w:r w:rsidR="001E7A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которого, </w:t>
      </w:r>
      <w:r w:rsidR="001E7A60" w:rsidRPr="001E7A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финансовую поддержку субъектов деятельности в сфере промышленности могут предоставлять государственные фонды развития промышленности, создаваемые Российской Федерацией или субъектами Российской Федерации в организационно-правовой форме фонда или автономного учреждения</w:t>
      </w:r>
      <w:r w:rsidR="001E7A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FB58D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E52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Согласно </w:t>
      </w:r>
      <w:r w:rsidR="003E5260" w:rsidRPr="003E52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пункту 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 </w:t>
      </w:r>
      <w:r w:rsidR="003E5260" w:rsidRPr="003E52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4 статьи 11 </w:t>
      </w:r>
      <w:r w:rsidR="009B444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этого </w:t>
      </w:r>
      <w:r w:rsidR="00E86C4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закона,</w:t>
      </w:r>
      <w:r w:rsidR="003E5260" w:rsidRPr="003E52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государственные фонды развития промышленности предоставляют финансовую поддержку субъектам деятельности в сфере промышленности в любой соответствующей законодательству Российской Федерации форме, в том числе в форме займов</w:t>
      </w:r>
      <w:r w:rsidR="003E52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1715FCAB" w14:textId="411A61D7" w:rsidR="002D7637" w:rsidRPr="002D7637" w:rsidRDefault="002D7637" w:rsidP="002D763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Только в</w:t>
      </w:r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течение 2021 года </w:t>
      </w:r>
      <w:proofErr w:type="spellStart"/>
      <w:r w:rsidRPr="008019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</w:t>
      </w:r>
      <w:proofErr w:type="gramStart"/>
      <w:r w:rsidRPr="008019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.М</w:t>
      </w:r>
      <w:proofErr w:type="gramEnd"/>
      <w:r w:rsidRPr="008019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ФО</w:t>
      </w:r>
      <w:proofErr w:type="spellEnd"/>
      <w:r w:rsidRPr="008019C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помимо </w:t>
      </w:r>
      <w:proofErr w:type="spellStart"/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микрофинансовой</w:t>
      </w:r>
      <w:proofErr w:type="spellEnd"/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деятельности, было предоставлено 86 займов российским промышленным предприятиям на общую сумму 1 102 млн. рублей. </w:t>
      </w:r>
    </w:p>
    <w:p w14:paraId="418AF40D" w14:textId="0855AE82" w:rsidR="002D7637" w:rsidRPr="002D7637" w:rsidRDefault="002D7637" w:rsidP="002D763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Займы </w:t>
      </w:r>
      <w:proofErr w:type="spellStart"/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Гос.МФО</w:t>
      </w:r>
      <w:proofErr w:type="spellEnd"/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по сравнению с банковскими кредитами, предоставляются по более низким процентным ставкам, как правило, от 1 до 5 % годовых. При этом обязательством заемщика </w:t>
      </w:r>
      <w:r w:rsidR="0058724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обычно </w:t>
      </w:r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является увеличение объемов реализации продукции, налоговых платежей, количества рабочих мест и т.д. </w:t>
      </w:r>
    </w:p>
    <w:p w14:paraId="7998D27A" w14:textId="0C61FF72" w:rsidR="003E5260" w:rsidRDefault="002D7637" w:rsidP="002D7637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Таким образом, деятельность </w:t>
      </w:r>
      <w:proofErr w:type="spellStart"/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Гос.МФО</w:t>
      </w:r>
      <w:proofErr w:type="spellEnd"/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качестве государственных фондов развития промышленности является безусловно привлекательной для хозяйствующих субъектов, востребована ими и при этом направлена на рост экономики промышленных предприятий региона и увеличение налоговых платежей в бюджет, что свидетельствует об эффективности данной меры финансовой поддержки. Например, промышленные предприятия</w:t>
      </w:r>
      <w:r w:rsidR="006910F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Удмуртской Республики</w:t>
      </w:r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являющиеся заемщиками </w:t>
      </w:r>
      <w:proofErr w:type="spellStart"/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Микрокредитной</w:t>
      </w:r>
      <w:proofErr w:type="spellEnd"/>
      <w:r w:rsidRPr="002D763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компании Удмуртского фонда развития предпринимательства (далее – МКК УФРП) показали в 2020 году по сравнению с 2019 годом прирост объема отгруженных товаров в размере 1,5 млрд. рублей, увеличение объема налоговых платежей в бюджет Удмуртской Республики в размере 54 млн. рублей. Дополнительно ими было создано 33 рабочих места.</w:t>
      </w:r>
    </w:p>
    <w:p w14:paraId="7B11DC2B" w14:textId="0F8700CD" w:rsidR="00D53A3E" w:rsidRDefault="00D53A3E" w:rsidP="00CA036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Вместе с тем, существуют ограничения, накладываемые </w:t>
      </w:r>
      <w:r w:rsidR="00A04E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Федеральным </w:t>
      </w:r>
      <w:r w:rsidR="003D47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законом о микрофинансировании на </w:t>
      </w:r>
      <w:r w:rsidR="007E49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деятельность </w:t>
      </w:r>
      <w:proofErr w:type="spellStart"/>
      <w:r w:rsidR="007E4995" w:rsidRPr="007E49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</w:t>
      </w:r>
      <w:proofErr w:type="gramStart"/>
      <w:r w:rsidR="007E4995" w:rsidRPr="007E49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.М</w:t>
      </w:r>
      <w:proofErr w:type="gramEnd"/>
      <w:r w:rsidR="007E4995" w:rsidRPr="007E49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ФО</w:t>
      </w:r>
      <w:proofErr w:type="spellEnd"/>
      <w:r w:rsidR="007E4995" w:rsidRPr="007E49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осуществляющи</w:t>
      </w:r>
      <w:r w:rsidR="007E49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х</w:t>
      </w:r>
      <w:r w:rsidR="007E4995" w:rsidRPr="007E49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в том числе, </w:t>
      </w:r>
      <w:r w:rsidR="007E49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предоставл</w:t>
      </w:r>
      <w:r w:rsidR="000950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ение займов промышленным предприятиям</w:t>
      </w:r>
      <w:r w:rsidR="007E4995" w:rsidRPr="007E49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качестве государственного фонда развития промышленности</w:t>
      </w:r>
      <w:r w:rsidR="000950B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32979390" w14:textId="38F9558F" w:rsidR="00854AB3" w:rsidRDefault="00854AB3" w:rsidP="00CA036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соответствии с подпунктом 3 пункта 1 статьи 9 Федерального</w:t>
      </w:r>
      <w:r w:rsidRPr="00854AB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а от 02.07.2010 № 151-ФЗ «</w:t>
      </w:r>
      <w:r w:rsidRPr="00854AB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микрофинансовой деятельности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 микрофинансовых организациях»</w:t>
      </w:r>
      <w:r w:rsidR="00CA036D" w:rsidRPr="00CA036D">
        <w:t xml:space="preserve"> </w:t>
      </w:r>
      <w:r w:rsidR="00CA0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(далее – Федеральный закон</w:t>
      </w:r>
      <w:r w:rsidR="00CA036D" w:rsidRPr="00CA0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="00CA0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микрофинансовая организация вправе, в том числе</w:t>
      </w:r>
      <w:r w:rsidR="009635D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5A2926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A036D" w:rsidRPr="00CA0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осуществлять наряду с </w:t>
      </w:r>
      <w:proofErr w:type="spellStart"/>
      <w:r w:rsidR="00CA036D" w:rsidRPr="00CA0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микрофинансовой</w:t>
      </w:r>
      <w:proofErr w:type="spellEnd"/>
      <w:r w:rsidR="00CA036D" w:rsidRPr="00CA0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деятельностью иную деятельность,</w:t>
      </w:r>
      <w:r w:rsidR="003866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A036D" w:rsidRPr="00CA0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том числе, </w:t>
      </w:r>
      <w:r w:rsidR="0038669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A036D" w:rsidRPr="00CA0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выдавать иные займы юридическим лицам и физическим лицам по договорам займа, исполнение обязательств по которым обеспечено ипотекой</w:t>
      </w:r>
      <w:r w:rsidR="003423F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A036D" w:rsidRPr="00CA036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</w:t>
      </w:r>
      <w:r w:rsidR="00CA036D" w:rsidRPr="002D3A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иные </w:t>
      </w:r>
      <w:r w:rsidR="00CA036D" w:rsidRPr="002D3A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займы юридическим</w:t>
      </w:r>
      <w:proofErr w:type="gramEnd"/>
      <w:r w:rsidR="00CA036D" w:rsidRPr="002D3A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лицам, являющимся субъектами малого и среднего предпринимательства</w:t>
      </w:r>
      <w:r w:rsidR="00B6703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14:paraId="149F4F9A" w14:textId="663ADE05" w:rsidR="009635DA" w:rsidRDefault="00624247" w:rsidP="00CA036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Действующие ограничения не позволяют </w:t>
      </w:r>
      <w:proofErr w:type="spellStart"/>
      <w:r w:rsidR="00C61B1A" w:rsidRPr="00C61B1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Гос.МФО</w:t>
      </w:r>
      <w:proofErr w:type="spellEnd"/>
      <w:r w:rsidR="00C61B1A" w:rsidRPr="00C61B1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осуществляющим, деятельность в качестве государственного фонда развития промышленности, предоставлять </w:t>
      </w:r>
      <w:r w:rsidR="000212D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иные </w:t>
      </w:r>
      <w:r w:rsidR="00C61B1A" w:rsidRPr="00C61B1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займы </w:t>
      </w:r>
      <w:r w:rsidR="000212D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(более пяти </w:t>
      </w:r>
      <w:r w:rsidR="00351E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миллионов рублей в соответствии с </w:t>
      </w:r>
      <w:r w:rsidR="00351EAA" w:rsidRPr="00351E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Федеральны</w:t>
      </w:r>
      <w:r w:rsidR="00351E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351EAA" w:rsidRPr="00351E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закон</w:t>
      </w:r>
      <w:r w:rsidR="00351E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ом</w:t>
      </w:r>
      <w:r w:rsidR="00351EAA" w:rsidRPr="00351E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 микрофинансировании</w:t>
      </w:r>
      <w:r w:rsidR="00351E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)</w:t>
      </w:r>
      <w:r w:rsidR="00351EAA" w:rsidRPr="00351EA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C61B1A" w:rsidRPr="00C61B1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субъектам деятельности в сфере промышленности, не обладающим статусом субъекта малого и среднего предпринимательства, в том случае, если исполнение обязательств по таким займам не обеспечено ипотекой.</w:t>
      </w:r>
    </w:p>
    <w:p w14:paraId="3C9525FE" w14:textId="77777777" w:rsidR="00956E71" w:rsidRPr="00956E71" w:rsidRDefault="00956E71" w:rsidP="00956E7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56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То есть, </w:t>
      </w:r>
      <w:proofErr w:type="spellStart"/>
      <w:r w:rsidRPr="00956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Гос.МФО</w:t>
      </w:r>
      <w:proofErr w:type="spellEnd"/>
      <w:r w:rsidRPr="00956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 могут предоставить заем более пяти миллионов рублей крупному промышленному предприятию, не являющемуся субъектом малого и среднего предпринимательства, ни под залог дорогостоящего современного оборудования, ни под залог ликвидного транспортного средства, ни под банковскую гарантию одного из системообразующих банков Российской Федерации. Заем может быть предоставлен только в том случае, если обязательства по нему обеспечены ипотекой, что существенно снижает возможности предприятий по привлечению финансирования.</w:t>
      </w:r>
    </w:p>
    <w:p w14:paraId="40DF5CE9" w14:textId="5BEBD341" w:rsidR="00956E71" w:rsidRPr="00956E71" w:rsidRDefault="00956E71" w:rsidP="00956E7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56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Как следствие, сфера деятельности таких </w:t>
      </w:r>
      <w:proofErr w:type="spellStart"/>
      <w:r w:rsidRPr="00956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Гос.МФО</w:t>
      </w:r>
      <w:proofErr w:type="spellEnd"/>
      <w:r w:rsidRPr="00956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искусственно ограничена Федеральным законом</w:t>
      </w:r>
      <w:r w:rsidR="002B171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 микрофинансировании</w:t>
      </w:r>
      <w:r w:rsidRPr="00956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. Кроме того, существенно страдают интересы потенциальных заемщиков. </w:t>
      </w:r>
    </w:p>
    <w:p w14:paraId="0533DCBD" w14:textId="53FC361A" w:rsidR="009635DA" w:rsidRDefault="00956E71" w:rsidP="00956E71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956E7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результате, для полноценной масштабной финансовой поддержки промышленности и выполнения поставленных федеральным центром задач по увеличению несырьевого экспорта и импортозамещению, региональные органы власти вынуждены создавать отдельные юридические лица, функционирующие исключительно в качестве государственных фондов развития промышленности.</w:t>
      </w:r>
    </w:p>
    <w:p w14:paraId="4F392D19" w14:textId="4F4A217A" w:rsidR="00A25010" w:rsidRPr="00A25010" w:rsidRDefault="00A25010" w:rsidP="00A2501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25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Создание отдельного юридического лица неизбежно влечет за собой появление дополнительных операционных расходов, связанных с формированием аппарата управления в лице руководителя, главного бухгалтера такого юридического лица, а также необходимостью нести расходы по самостоятельному осуществлению таких сервисных функций, как юридическое сопровождение, организация документооборота, транспортные расходы, банковское обслуживание и т.п.</w:t>
      </w:r>
    </w:p>
    <w:p w14:paraId="1B1D85F8" w14:textId="2DCF96C8" w:rsidR="004C36D8" w:rsidRDefault="00A25010" w:rsidP="00A2501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25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Расчеты показывают, что дополнительные ежегодные расходы составляют ориентировочно </w:t>
      </w:r>
      <w:r w:rsidR="002B562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3,0 - </w:t>
      </w:r>
      <w:r w:rsidRPr="00A2501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3,5 млн. рублей в год, что снижает эффективность государственной поддержки бизнеса на уровне отдельно взятого региона в целом за счет дублирования административных функций и создания нескольких организаций со сходным функционалом. Вынужденное дробление институтов поддержки снижает и управляемость инфраструктуры поддержки со стороны региональных органов исполнительной государственной власти, влечет за собой дополнительные временные издержки со стороны профильных министерств и ведомств.</w:t>
      </w:r>
    </w:p>
    <w:p w14:paraId="07A8BE5C" w14:textId="77777777" w:rsidR="00195760" w:rsidRPr="00195760" w:rsidRDefault="00195760" w:rsidP="0019576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При этом следует учесть, что сотрудники </w:t>
      </w:r>
      <w:proofErr w:type="spellStart"/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</w:t>
      </w:r>
      <w:proofErr w:type="gramStart"/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.М</w:t>
      </w:r>
      <w:proofErr w:type="gramEnd"/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ФО</w:t>
      </w:r>
      <w:proofErr w:type="spellEnd"/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 большинстве своем уже обладают необходимым образованием в сфере финансов, опытом работы в кредитовании, знанием технологий и высоким уровнем компетенций.</w:t>
      </w:r>
    </w:p>
    <w:p w14:paraId="56BD5B5E" w14:textId="5513F517" w:rsidR="006F79BA" w:rsidRDefault="00195760" w:rsidP="00195760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Например</w:t>
      </w:r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МКК УФРП работает на финансовом рынке уже 27 лет, штатная численность составляет более 30 человек, кредитующие подразделения укомплектованы работниками, имеющими стаж работы в кредитных подразделениях банков. Портфель </w:t>
      </w:r>
      <w:proofErr w:type="spellStart"/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микрозаймов</w:t>
      </w:r>
      <w:proofErr w:type="spellEnd"/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МКК УФРП по состоянию на 01</w:t>
      </w:r>
      <w:r w:rsidR="005344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января </w:t>
      </w:r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2022 </w:t>
      </w:r>
      <w:r w:rsidR="005344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года </w:t>
      </w:r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составляет 1,7 млрд. рублей, портфель займов промышленных предприятий 450 млн. рублей. При этом</w:t>
      </w:r>
      <w:proofErr w:type="gramStart"/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proofErr w:type="gramEnd"/>
      <w:r w:rsidRPr="0019576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объем микрозаймов с просроченными платежами более 30 дней составляет чуть более 1 %, а портфель займов, выданных промышленным предприятиям, вообще не имеет просроченных платежей, что подтверждает высокое качество работы организации.</w:t>
      </w:r>
    </w:p>
    <w:p w14:paraId="32979394" w14:textId="7A94861A" w:rsidR="00EE784A" w:rsidRDefault="00EE784A" w:rsidP="00CA036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EE78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целях </w:t>
      </w:r>
      <w:r w:rsidR="00D5732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установления</w:t>
      </w:r>
      <w:r w:rsidRPr="00EE78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возможности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B020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</w:t>
      </w:r>
      <w:proofErr w:type="gramStart"/>
      <w:r w:rsidR="00B020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.М</w:t>
      </w:r>
      <w:proofErr w:type="gramEnd"/>
      <w:r w:rsidR="00B020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ФО</w:t>
      </w:r>
      <w:proofErr w:type="spellEnd"/>
      <w:r w:rsidR="00B020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осуществляющим</w:t>
      </w:r>
      <w:r w:rsidRPr="00EE78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в том числе деятельность в качестве государственного фонда развития промышленности, предоставлять займы</w:t>
      </w:r>
      <w:r w:rsidR="002D3A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="002D3ACD" w:rsidRPr="002D3ACD">
        <w:t xml:space="preserve"> </w:t>
      </w:r>
      <w:r w:rsidR="002D3ACD" w:rsidRPr="002D3A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исполнение обязательств по которым </w:t>
      </w:r>
      <w:r w:rsidR="002D3A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не </w:t>
      </w:r>
      <w:r w:rsidR="002D3ACD" w:rsidRPr="002D3A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обеспечено ипотекой</w:t>
      </w:r>
      <w:r w:rsidR="002D3AC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EE78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субъектам деятельности в сфере промышленности</w:t>
      </w:r>
      <w:r w:rsidR="00B02012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</w:t>
      </w:r>
      <w:r w:rsidRPr="00EE78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не являющимся субъектами малого и среднего предпринимательства, </w:t>
      </w:r>
      <w:r w:rsidR="00DA7F7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предлагается </w:t>
      </w:r>
      <w:r w:rsidRPr="00EE78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законопроектом </w:t>
      </w:r>
      <w:r w:rsidR="00DA7F7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внести</w:t>
      </w:r>
      <w:r w:rsidRPr="00EE78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соответствующие изменения,</w:t>
      </w:r>
      <w:r w:rsidRPr="00EE784A">
        <w:t xml:space="preserve"> </w:t>
      </w:r>
      <w:r w:rsidRPr="00EE78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подпункт 3 пункта 1 статьи 9 Федерального закона</w:t>
      </w:r>
      <w:r w:rsidR="00DA7F73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 микрофинансировании</w:t>
      </w:r>
      <w:r w:rsidRPr="00EE784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14:paraId="268DA080" w14:textId="31F08504" w:rsidR="00DC232D" w:rsidRPr="00DC232D" w:rsidRDefault="00DC232D" w:rsidP="00DC232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C23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Наделение действующих на территории субъектов Р</w:t>
      </w:r>
      <w:r w:rsidR="005344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оссийской Федерации</w:t>
      </w:r>
      <w:bookmarkStart w:id="0" w:name="_GoBack"/>
      <w:bookmarkEnd w:id="0"/>
      <w:r w:rsidRPr="00DC23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DC23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Гос.МФО</w:t>
      </w:r>
      <w:proofErr w:type="spellEnd"/>
      <w:r w:rsidRPr="00DC23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полномочиями по финансовой поддержке субъектов деятельности в сфере промышленности в качестве государственных фондов развития промышленности позволит оптимизировать расходы региональных институтов развития и более эффективно использовать выделяемые на эти цели ресурсы. </w:t>
      </w:r>
    </w:p>
    <w:p w14:paraId="75346868" w14:textId="225321D3" w:rsidR="00DA7F73" w:rsidRDefault="00DC232D" w:rsidP="00DC232D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DC232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Совмещение функций государственной некоммерческой микрофинансовой организации предпринимательского финансирования и  государственного фонда развития промышленности одним юридическим лицом позволит снизить административно-хозяйственные расходы и посредством гибкого конфигурирования команд сотрудников, с учетом их компетенции, позволит максимально полно использовать кадровый потенциал государственной некоммерческой микрофинансовой организации предпринимательского финансирования в области осуществления финансовой поддержки промышленности.</w:t>
      </w:r>
    </w:p>
    <w:p w14:paraId="32979395" w14:textId="77777777" w:rsidR="005C019C" w:rsidRDefault="005C019C" w:rsidP="00B86C17">
      <w:pPr>
        <w:pStyle w:val="ConsPlusNormal"/>
        <w:spacing w:line="276" w:lineRule="auto"/>
        <w:ind w:firstLine="567"/>
        <w:jc w:val="both"/>
        <w:outlineLvl w:val="0"/>
      </w:pPr>
    </w:p>
    <w:sectPr w:rsidR="005C019C" w:rsidSect="00CC32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A15AB" w14:textId="77777777" w:rsidR="006910F3" w:rsidRDefault="006910F3" w:rsidP="00CC324E">
      <w:pPr>
        <w:spacing w:after="0" w:line="240" w:lineRule="auto"/>
      </w:pPr>
      <w:r>
        <w:separator/>
      </w:r>
    </w:p>
  </w:endnote>
  <w:endnote w:type="continuationSeparator" w:id="0">
    <w:p w14:paraId="265D4226" w14:textId="77777777" w:rsidR="006910F3" w:rsidRDefault="006910F3" w:rsidP="00CC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397B6" w14:textId="77777777" w:rsidR="006910F3" w:rsidRDefault="006910F3" w:rsidP="00CC324E">
      <w:pPr>
        <w:spacing w:after="0" w:line="240" w:lineRule="auto"/>
      </w:pPr>
      <w:r>
        <w:separator/>
      </w:r>
    </w:p>
  </w:footnote>
  <w:footnote w:type="continuationSeparator" w:id="0">
    <w:p w14:paraId="276FFC4D" w14:textId="77777777" w:rsidR="006910F3" w:rsidRDefault="006910F3" w:rsidP="00CC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739445"/>
      <w:docPartObj>
        <w:docPartGallery w:val="Page Numbers (Top of Page)"/>
        <w:docPartUnique/>
      </w:docPartObj>
    </w:sdtPr>
    <w:sdtContent>
      <w:p w14:paraId="2C245EC4" w14:textId="5D2EAFF3" w:rsidR="006910F3" w:rsidRDefault="006910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4D0">
          <w:rPr>
            <w:noProof/>
          </w:rPr>
          <w:t>2</w:t>
        </w:r>
        <w:r>
          <w:fldChar w:fldCharType="end"/>
        </w:r>
      </w:p>
    </w:sdtContent>
  </w:sdt>
  <w:p w14:paraId="24C9CA80" w14:textId="77777777" w:rsidR="006910F3" w:rsidRDefault="006910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7"/>
    <w:rsid w:val="000212DB"/>
    <w:rsid w:val="00063B2C"/>
    <w:rsid w:val="00070191"/>
    <w:rsid w:val="00087AEA"/>
    <w:rsid w:val="000950B6"/>
    <w:rsid w:val="000D441C"/>
    <w:rsid w:val="000E5F02"/>
    <w:rsid w:val="00152D13"/>
    <w:rsid w:val="00160BF3"/>
    <w:rsid w:val="00195760"/>
    <w:rsid w:val="0019592B"/>
    <w:rsid w:val="001B79C5"/>
    <w:rsid w:val="001C5F89"/>
    <w:rsid w:val="001E7A60"/>
    <w:rsid w:val="001E7C5F"/>
    <w:rsid w:val="002054EC"/>
    <w:rsid w:val="00286701"/>
    <w:rsid w:val="002B1719"/>
    <w:rsid w:val="002B5623"/>
    <w:rsid w:val="002B66E6"/>
    <w:rsid w:val="002D3ACD"/>
    <w:rsid w:val="002D7637"/>
    <w:rsid w:val="002F7901"/>
    <w:rsid w:val="003423F2"/>
    <w:rsid w:val="00351EAA"/>
    <w:rsid w:val="0038669D"/>
    <w:rsid w:val="003D47CC"/>
    <w:rsid w:val="003D5A78"/>
    <w:rsid w:val="003E5260"/>
    <w:rsid w:val="0043073A"/>
    <w:rsid w:val="004907DB"/>
    <w:rsid w:val="00494AC0"/>
    <w:rsid w:val="004C36D8"/>
    <w:rsid w:val="004F01E0"/>
    <w:rsid w:val="00520F6C"/>
    <w:rsid w:val="0052112C"/>
    <w:rsid w:val="005344D0"/>
    <w:rsid w:val="0056636F"/>
    <w:rsid w:val="00587242"/>
    <w:rsid w:val="005A2926"/>
    <w:rsid w:val="005C019C"/>
    <w:rsid w:val="0061375F"/>
    <w:rsid w:val="00624247"/>
    <w:rsid w:val="00685DA9"/>
    <w:rsid w:val="006910F3"/>
    <w:rsid w:val="006C5873"/>
    <w:rsid w:val="006D1CE2"/>
    <w:rsid w:val="006F79BA"/>
    <w:rsid w:val="00765735"/>
    <w:rsid w:val="00773D4D"/>
    <w:rsid w:val="007E4995"/>
    <w:rsid w:val="007F229E"/>
    <w:rsid w:val="008019C0"/>
    <w:rsid w:val="00806CFE"/>
    <w:rsid w:val="0082770B"/>
    <w:rsid w:val="00854AB3"/>
    <w:rsid w:val="008919B7"/>
    <w:rsid w:val="008B49B0"/>
    <w:rsid w:val="008F46DF"/>
    <w:rsid w:val="009413D7"/>
    <w:rsid w:val="00946D75"/>
    <w:rsid w:val="00956E71"/>
    <w:rsid w:val="009635DA"/>
    <w:rsid w:val="00973F4A"/>
    <w:rsid w:val="009A17FE"/>
    <w:rsid w:val="009B444F"/>
    <w:rsid w:val="00A04ECD"/>
    <w:rsid w:val="00A25010"/>
    <w:rsid w:val="00AE2BF1"/>
    <w:rsid w:val="00B02012"/>
    <w:rsid w:val="00B67034"/>
    <w:rsid w:val="00B86C17"/>
    <w:rsid w:val="00BE29DA"/>
    <w:rsid w:val="00C42494"/>
    <w:rsid w:val="00C61B1A"/>
    <w:rsid w:val="00C8504C"/>
    <w:rsid w:val="00CA036D"/>
    <w:rsid w:val="00CC324E"/>
    <w:rsid w:val="00D03F6D"/>
    <w:rsid w:val="00D53A3E"/>
    <w:rsid w:val="00D57325"/>
    <w:rsid w:val="00DA7F73"/>
    <w:rsid w:val="00DC0A83"/>
    <w:rsid w:val="00DC232D"/>
    <w:rsid w:val="00DC603A"/>
    <w:rsid w:val="00DF0D1B"/>
    <w:rsid w:val="00DF3B92"/>
    <w:rsid w:val="00E10127"/>
    <w:rsid w:val="00E67F97"/>
    <w:rsid w:val="00E86C4C"/>
    <w:rsid w:val="00EE784A"/>
    <w:rsid w:val="00F04055"/>
    <w:rsid w:val="00F256DE"/>
    <w:rsid w:val="00FB58DB"/>
    <w:rsid w:val="00FD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9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E5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0E5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5F0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E5F0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C42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24E"/>
  </w:style>
  <w:style w:type="paragraph" w:styleId="a8">
    <w:name w:val="footer"/>
    <w:basedOn w:val="a"/>
    <w:link w:val="a9"/>
    <w:uiPriority w:val="99"/>
    <w:unhideWhenUsed/>
    <w:rsid w:val="00C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6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E5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0E5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0E5F02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E5F02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C4249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24E"/>
  </w:style>
  <w:style w:type="paragraph" w:styleId="a8">
    <w:name w:val="footer"/>
    <w:basedOn w:val="a"/>
    <w:link w:val="a9"/>
    <w:uiPriority w:val="99"/>
    <w:unhideWhenUsed/>
    <w:rsid w:val="00CC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5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Поремов Николай Николаевич</cp:lastModifiedBy>
  <cp:revision>67</cp:revision>
  <cp:lastPrinted>2022-02-01T13:37:00Z</cp:lastPrinted>
  <dcterms:created xsi:type="dcterms:W3CDTF">2022-02-01T09:42:00Z</dcterms:created>
  <dcterms:modified xsi:type="dcterms:W3CDTF">2022-05-11T10:58:00Z</dcterms:modified>
</cp:coreProperties>
</file>